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01/10/2026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32 Carpenters Lane S, Hastings, Vic 3915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6</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324</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8903</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$1,650,000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$1,800,000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$737,500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Hastings</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SOI - there are no recent comparable properties in the area of similar land size, age of home and home size.</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c7895e-e5dd-454d-87a5-2815236b4b84">
      <Terms xmlns="http://schemas.microsoft.com/office/infopath/2007/PartnerControls"/>
    </lcf76f155ced4ddcb4097134ff3c332f>
    <TaxCatchAll xmlns="2c547f7c-5bbd-47a4-80ea-8acf1aab051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854C42ADF7504F8838EE8B582F3ABC" ma:contentTypeVersion="14" ma:contentTypeDescription="Create a new document." ma:contentTypeScope="" ma:versionID="975a470a906447de195dbdc03c282924">
  <xsd:schema xmlns:xsd="http://www.w3.org/2001/XMLSchema" xmlns:xs="http://www.w3.org/2001/XMLSchema" xmlns:p="http://schemas.microsoft.com/office/2006/metadata/properties" xmlns:ns2="6ac7895e-e5dd-454d-87a5-2815236b4b84" xmlns:ns3="2c547f7c-5bbd-47a4-80ea-8acf1aab0514" targetNamespace="http://schemas.microsoft.com/office/2006/metadata/properties" ma:root="true" ma:fieldsID="b0872b5265204124dfde6ddbeac3bd8f" ns2:_="" ns3:_="">
    <xsd:import namespace="6ac7895e-e5dd-454d-87a5-2815236b4b84"/>
    <xsd:import namespace="2c547f7c-5bbd-47a4-80ea-8acf1aab05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7895e-e5dd-454d-87a5-2815236b4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2dcb550-34b5-49a6-a4bc-e7fafd3699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547f7c-5bbd-47a4-80ea-8acf1aab05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e559ae1-474f-4c88-a983-a910b38313b6}" ma:internalName="TaxCatchAll" ma:showField="CatchAllData" ma:web="2c547f7c-5bbd-47a4-80ea-8acf1aab05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058EDEF6-270B-49EC-931B-9E28E643CC01}"/>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0x01010025854C42ADF7504F8838EE8B582F3ABC</vt:lpwstr>
  </property>
  <property fmtid="{D5CDD505-2E9C-101B-9397-08002B2CF9AE}" pid="21" name="MediaServiceImageTags">
    <vt:lpwstr/>
  </property>
</Properties>
</file>